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EFC" w:rsidRDefault="00F374F5">
      <w:pPr>
        <w:pStyle w:val="normal0"/>
        <w:spacing w:after="240"/>
        <w:rPr>
          <w:b/>
          <w:bCs/>
        </w:rPr>
      </w:pPr>
      <w:r>
        <w:rPr>
          <w:b/>
          <w:bCs/>
        </w:rPr>
        <w:t>NOTA DE PRENSA</w:t>
      </w:r>
    </w:p>
    <w:p w:rsidR="008A2EFC" w:rsidRDefault="00F374F5">
      <w:pPr>
        <w:pStyle w:val="normal0"/>
        <w:spacing w:after="240"/>
        <w:rPr>
          <w:b/>
          <w:bCs/>
        </w:rPr>
      </w:pPr>
      <w:r>
        <w:rPr>
          <w:b/>
          <w:bCs/>
        </w:rPr>
        <w:t xml:space="preserve">El ICP de Nueva York prohíbe al Ayuntamiento de Madrid usar el nombre de Robert Capa en </w:t>
      </w:r>
      <w:proofErr w:type="spellStart"/>
      <w:r>
        <w:rPr>
          <w:b/>
          <w:bCs/>
        </w:rPr>
        <w:t>Peironcely</w:t>
      </w:r>
      <w:proofErr w:type="spellEnd"/>
      <w:r>
        <w:rPr>
          <w:b/>
          <w:bCs/>
        </w:rPr>
        <w:t xml:space="preserve"> 10 tras apartar a la Plataforma #SalvaPeironcely10 del proyecto</w:t>
      </w:r>
    </w:p>
    <w:p w:rsidR="008A2EFC" w:rsidRDefault="00F374F5">
      <w:pPr>
        <w:pStyle w:val="normal0"/>
        <w:numPr>
          <w:ilvl w:val="0"/>
          <w:numId w:val="1"/>
        </w:numPr>
      </w:pPr>
      <w:r>
        <w:t xml:space="preserve">El International Center of </w:t>
      </w:r>
      <w:proofErr w:type="spellStart"/>
      <w:r>
        <w:t>Photography</w:t>
      </w:r>
      <w:proofErr w:type="spellEnd"/>
      <w:r>
        <w:t xml:space="preserve"> (ICP) notifica al alcalde su veto total al nuevo plan municipal, dejándolo sin cobertura legal ni prestigio internacional.</w:t>
      </w:r>
    </w:p>
    <w:p w:rsidR="008A2EFC" w:rsidRDefault="00F374F5">
      <w:pPr>
        <w:pStyle w:val="normal0"/>
        <w:numPr>
          <w:ilvl w:val="0"/>
          <w:numId w:val="1"/>
        </w:numPr>
      </w:pPr>
      <w:r>
        <w:t xml:space="preserve">La red europea, liderada por la Capa </w:t>
      </w:r>
      <w:proofErr w:type="spellStart"/>
      <w:r>
        <w:t>Haus</w:t>
      </w:r>
      <w:proofErr w:type="spellEnd"/>
      <w:r>
        <w:t xml:space="preserve"> de Leipzig (Alemania), condena el "borrado histórico</w:t>
      </w:r>
      <w:r>
        <w:t>" y avala la incuestionable excelencia profesional de la Plataforma ciudadana.</w:t>
      </w:r>
    </w:p>
    <w:p w:rsidR="008A2EFC" w:rsidRDefault="00F374F5">
      <w:pPr>
        <w:pStyle w:val="normal0"/>
        <w:numPr>
          <w:ilvl w:val="0"/>
          <w:numId w:val="1"/>
        </w:numPr>
        <w:spacing w:after="240"/>
      </w:pPr>
      <w:r>
        <w:t>El movimiento vecinal tiende la mano a la Fundación José María de Llanos para crear un "frente común": piden al Consistorio espacios alternativos en Entrevías para su labor soci</w:t>
      </w:r>
      <w:r>
        <w:t>al, salvando así el Centro Robert Capa.</w:t>
      </w:r>
    </w:p>
    <w:p w:rsidR="008A2EFC" w:rsidRDefault="00F374F5">
      <w:pPr>
        <w:pStyle w:val="normal0"/>
        <w:spacing w:after="240"/>
      </w:pPr>
      <w:r>
        <w:rPr>
          <w:b/>
          <w:bCs/>
        </w:rPr>
        <w:t>Madrid, 6 de marzo de 2026.-</w:t>
      </w:r>
      <w:r>
        <w:t xml:space="preserve"> La Plataforma #SalvaPeironcely10, respaldada por la FRAVM y las asociaciones vecinales de Puente de Vallecas (La Paz, La Viña, </w:t>
      </w:r>
      <w:proofErr w:type="spellStart"/>
      <w:r>
        <w:t>Kasko</w:t>
      </w:r>
      <w:proofErr w:type="spellEnd"/>
      <w:r>
        <w:t xml:space="preserve"> Viejo, Palomeras Bajas y Puente de Vallecas-San Diego)</w:t>
      </w:r>
      <w:r>
        <w:t xml:space="preserve">, ha denunciado hoy la maniobra del Ayuntamiento de Madrid para entregar el histórico edificio de </w:t>
      </w:r>
      <w:proofErr w:type="spellStart"/>
      <w:r>
        <w:t>Peironcely</w:t>
      </w:r>
      <w:proofErr w:type="spellEnd"/>
      <w:r>
        <w:t xml:space="preserve"> 10 a una entidad ajena al proyecto original —la Fundación José María de Llanos—. Esta decisión dinamita una década de trabajo vecinal, académico e </w:t>
      </w:r>
      <w:r>
        <w:t xml:space="preserve">internacional para crear el </w:t>
      </w:r>
      <w:r>
        <w:rPr>
          <w:i/>
          <w:iCs/>
        </w:rPr>
        <w:t>Centro Robert Capa para la interpretación de los bombardeos aéreos de Madrid</w:t>
      </w:r>
      <w:r>
        <w:t xml:space="preserve"> y ha provocado la reacción de destacadas entidades culturales fuera de nuestras fronteras.</w:t>
      </w:r>
    </w:p>
    <w:p w:rsidR="008A2EFC" w:rsidRDefault="00F374F5">
      <w:pPr>
        <w:pStyle w:val="normal0"/>
        <w:spacing w:after="240"/>
      </w:pPr>
      <w:r>
        <w:t xml:space="preserve">El </w:t>
      </w:r>
      <w:r>
        <w:rPr>
          <w:b/>
          <w:bCs/>
        </w:rPr>
        <w:t xml:space="preserve">International Center of </w:t>
      </w:r>
      <w:proofErr w:type="spellStart"/>
      <w:r>
        <w:rPr>
          <w:b/>
          <w:bCs/>
        </w:rPr>
        <w:t>Photography</w:t>
      </w:r>
      <w:proofErr w:type="spellEnd"/>
      <w:r>
        <w:rPr>
          <w:b/>
          <w:bCs/>
        </w:rPr>
        <w:t xml:space="preserve"> (ICP)</w:t>
      </w:r>
      <w:r>
        <w:t xml:space="preserve"> de Nueva York, </w:t>
      </w:r>
      <w:r>
        <w:t xml:space="preserve">institución que custodia el legado de Robert Capa, ha enviado una comunicación oficial al alcalde de Madrid advirtiendo que </w:t>
      </w:r>
      <w:r>
        <w:rPr>
          <w:b/>
          <w:bCs/>
        </w:rPr>
        <w:t>desautoriza y prohíbe formalmente el uso del nombre, la imagen y el legado del fotógrafo</w:t>
      </w:r>
      <w:r>
        <w:t xml:space="preserve"> en cualquier proyecto ubicado en </w:t>
      </w:r>
      <w:proofErr w:type="spellStart"/>
      <w:r>
        <w:t>Peironcely</w:t>
      </w:r>
      <w:proofErr w:type="spellEnd"/>
      <w:r>
        <w:t xml:space="preserve"> 10 que no cuente con la aprobación de la Plataforma #SalvaPeironcely10.</w:t>
      </w:r>
    </w:p>
    <w:p w:rsidR="008A2EFC" w:rsidRDefault="00F374F5">
      <w:pPr>
        <w:pStyle w:val="normal0"/>
        <w:spacing w:after="240"/>
      </w:pPr>
      <w:r>
        <w:t>«La decisión del Ayuntamiento de tratar de apropiarse del prestigio de Capa eliminando al movimiento social y cultural que lleva una década impulsando este proyecto ha sido un grave e</w:t>
      </w:r>
      <w:r>
        <w:t>rror», señalan desde la Plataforma.</w:t>
      </w:r>
    </w:p>
    <w:p w:rsidR="008A2EFC" w:rsidRDefault="00F374F5">
      <w:pPr>
        <w:pStyle w:val="normal0"/>
        <w:spacing w:after="240"/>
        <w:rPr>
          <w:b/>
          <w:bCs/>
        </w:rPr>
      </w:pPr>
      <w:r>
        <w:rPr>
          <w:b/>
          <w:bCs/>
        </w:rPr>
        <w:t>Un "espejo europeo" que saca los colores a Madrid</w:t>
      </w:r>
    </w:p>
    <w:p w:rsidR="008A2EFC" w:rsidRDefault="00F374F5">
      <w:pPr>
        <w:pStyle w:val="normal0"/>
        <w:spacing w:after="240"/>
      </w:pPr>
      <w:r>
        <w:t xml:space="preserve">A la prohibición dictada desde Nueva York se suma el bochorno europeo. La </w:t>
      </w:r>
      <w:r>
        <w:rPr>
          <w:b/>
          <w:bCs/>
        </w:rPr>
        <w:t xml:space="preserve">Capa </w:t>
      </w:r>
      <w:proofErr w:type="spellStart"/>
      <w:r>
        <w:rPr>
          <w:b/>
          <w:bCs/>
        </w:rPr>
        <w:t>Haus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Initiative</w:t>
      </w:r>
      <w:proofErr w:type="spellEnd"/>
      <w:r>
        <w:t xml:space="preserve"> de Leipzig (Alemania) ha remitido otro escrito al Consistorio en el que lam</w:t>
      </w:r>
      <w:r>
        <w:t>entan que se destruya la oportunidad de "hermanar" ambos edificios. Además, la institución alemana desacredita la excusa municipal sobre la idoneidad del proyecto, avalando rotundamente a los vecinos: «Nuestra iniciativa quedó profundamente impresionada po</w:t>
      </w:r>
      <w:r>
        <w:t>r el alto nivel académico y artístico del trabajo realizado por #SalvaPeironcely10. Nadie más puede dar vida a este lugar único (...). Esta casa podría ser la joya de la corona del trabajo por la paz», sentencian en su carta.</w:t>
      </w:r>
    </w:p>
    <w:p w:rsidR="008A2EFC" w:rsidRDefault="00F374F5">
      <w:pPr>
        <w:pStyle w:val="normal0"/>
        <w:spacing w:after="240"/>
      </w:pPr>
      <w:r>
        <w:t>Este rechazo es compartido por</w:t>
      </w:r>
      <w:r>
        <w:t xml:space="preserve"> instituciones académicas que llevan años avalando el proyecto madrileño, con profesores de las universidades de Princeton, Berkeley, William and Mary, Federico II de Nápoles o la Sorbona de París.</w:t>
      </w:r>
    </w:p>
    <w:p w:rsidR="008A2EFC" w:rsidRDefault="00F374F5">
      <w:pPr>
        <w:pStyle w:val="normal0"/>
        <w:spacing w:after="240"/>
        <w:rPr>
          <w:b/>
          <w:bCs/>
        </w:rPr>
      </w:pPr>
      <w:r>
        <w:rPr>
          <w:b/>
          <w:bCs/>
        </w:rPr>
        <w:t>La solución: adscripción al Museo de Historia de Madrid</w:t>
      </w:r>
    </w:p>
    <w:p w:rsidR="008A2EFC" w:rsidRDefault="00F374F5">
      <w:pPr>
        <w:pStyle w:val="normal0"/>
        <w:spacing w:after="240"/>
      </w:pPr>
      <w:r>
        <w:lastRenderedPageBreak/>
        <w:t>Le</w:t>
      </w:r>
      <w:r>
        <w:t>jos del inmovilismo, la Plataforma y la FRAVM plantean una salida institucional viable: que el nuevo centro dependa directamente del Museo de Historia de Madrid. «Siempre hemos mantenido una actitud dialogante. Creemos que esta crisis se puede solucionar p</w:t>
      </w:r>
      <w:r>
        <w:t xml:space="preserve">ositivamente si el Ayuntamiento hace suya nuestra propuesta. Este es el modelo de ciudades como Leipzig, donde la Capa </w:t>
      </w:r>
      <w:proofErr w:type="spellStart"/>
      <w:r>
        <w:t>Haus</w:t>
      </w:r>
      <w:proofErr w:type="spellEnd"/>
      <w:r>
        <w:t xml:space="preserve"> es de gestión municipal», afirman.</w:t>
      </w:r>
    </w:p>
    <w:p w:rsidR="008A2EFC" w:rsidRDefault="00F374F5">
      <w:pPr>
        <w:pStyle w:val="normal0"/>
        <w:spacing w:after="240"/>
        <w:rPr>
          <w:b/>
          <w:bCs/>
        </w:rPr>
      </w:pPr>
      <w:r>
        <w:rPr>
          <w:b/>
          <w:bCs/>
        </w:rPr>
        <w:t>La falsa dicotomía social y el incumplimiento del Plan SURES</w:t>
      </w:r>
    </w:p>
    <w:p w:rsidR="008A2EFC" w:rsidRDefault="00F374F5">
      <w:pPr>
        <w:pStyle w:val="normal0"/>
        <w:spacing w:after="240"/>
      </w:pPr>
      <w:r>
        <w:t xml:space="preserve">El Ayuntamiento pretende justificar </w:t>
      </w:r>
      <w:r>
        <w:t xml:space="preserve">su táctica política escudándose en que la Fundación José María de Llanos realizará allí un «proyecto sociocultural». La Plataforma y </w:t>
      </w:r>
      <w:proofErr w:type="spellStart"/>
      <w:r>
        <w:t>lass</w:t>
      </w:r>
      <w:proofErr w:type="spellEnd"/>
      <w:r>
        <w:t xml:space="preserve"> entidades vecinales denuncian esta manipulación y aclaran que en ningún momento cuestionan la necesaria labor de la Fu</w:t>
      </w:r>
      <w:r>
        <w:t>ndación en Entrevías. De hecho, proponen a la Fundación crear un "frente común" para exigir al Ayuntamiento que les ceda uno de los muchos equipamientos públicos libres o infrautilizados que hay en el barrio, haciendo realidad ambos proyectos sin que uno d</w:t>
      </w:r>
      <w:r>
        <w:t>estruya al otro.</w:t>
      </w:r>
    </w:p>
    <w:p w:rsidR="008A2EFC" w:rsidRDefault="00F374F5">
      <w:pPr>
        <w:pStyle w:val="normal0"/>
        <w:spacing w:after="240"/>
      </w:pPr>
      <w:r>
        <w:t xml:space="preserve">Dinamitar el proyecto original de </w:t>
      </w:r>
      <w:proofErr w:type="spellStart"/>
      <w:r>
        <w:t>Peironcely</w:t>
      </w:r>
      <w:proofErr w:type="spellEnd"/>
      <w:r>
        <w:t xml:space="preserve"> 10 desvirtúa, además, los acuerdos alcanzados en la estrategia SURES, donde se reconocía el valor del inmueble —avalado por el Sello del Año del Patrimonio Cultural 2018 de la Comisión Europea— </w:t>
      </w:r>
      <w:r>
        <w:t>como motor de reequilibrio territorial y atracción turística para un barrio desfavorecido.</w:t>
      </w:r>
    </w:p>
    <w:p w:rsidR="008A2EFC" w:rsidRDefault="00F374F5">
      <w:pPr>
        <w:pStyle w:val="normal0"/>
        <w:spacing w:after="240"/>
      </w:pPr>
      <w:r>
        <w:t>«La Plataforma ya demostró su compromiso social logrando el realojo digno de las catorce familias vulnerables que malvivían en el edificio. Vallecas necesita a la Fu</w:t>
      </w:r>
      <w:r>
        <w:t xml:space="preserve">ndación José María de Llanos, pero solo hay un </w:t>
      </w:r>
      <w:proofErr w:type="spellStart"/>
      <w:r>
        <w:t>Peironcely</w:t>
      </w:r>
      <w:proofErr w:type="spellEnd"/>
      <w:r>
        <w:t xml:space="preserve"> 10 en el mundo. No vamos a permitir que se use a una entidad social como excusa para destruir esta oportunidad única», concluyen.</w:t>
      </w:r>
    </w:p>
    <w:p w:rsidR="008A2EFC" w:rsidRDefault="008A2EFC">
      <w:pPr>
        <w:pStyle w:val="normal0"/>
        <w:spacing w:after="240"/>
      </w:pPr>
    </w:p>
    <w:p w:rsidR="00F374F5" w:rsidRDefault="00F374F5">
      <w:pPr>
        <w:pStyle w:val="normal0"/>
        <w:spacing w:after="240"/>
        <w:rPr>
          <w:sz w:val="18"/>
          <w:szCs w:val="18"/>
        </w:rPr>
      </w:pPr>
      <w:r>
        <w:rPr>
          <w:b/>
          <w:bCs/>
          <w:sz w:val="18"/>
          <w:szCs w:val="18"/>
        </w:rPr>
        <w:t>Nota:</w:t>
      </w:r>
      <w:r>
        <w:rPr>
          <w:sz w:val="18"/>
          <w:szCs w:val="18"/>
        </w:rPr>
        <w:t xml:space="preserve"> La Plataforma #SalvaPeironcely10 está impulsada por la Fundac</w:t>
      </w:r>
      <w:r>
        <w:rPr>
          <w:sz w:val="18"/>
          <w:szCs w:val="18"/>
        </w:rPr>
        <w:t>ión Manuel Fernández «</w:t>
      </w:r>
      <w:proofErr w:type="spellStart"/>
      <w:r>
        <w:rPr>
          <w:sz w:val="18"/>
          <w:szCs w:val="18"/>
        </w:rPr>
        <w:t>Lito</w:t>
      </w:r>
      <w:proofErr w:type="spellEnd"/>
      <w:r>
        <w:rPr>
          <w:sz w:val="18"/>
          <w:szCs w:val="18"/>
        </w:rPr>
        <w:t xml:space="preserve">» e integrada por el International Center of </w:t>
      </w:r>
      <w:proofErr w:type="spellStart"/>
      <w:r>
        <w:rPr>
          <w:sz w:val="18"/>
          <w:szCs w:val="18"/>
        </w:rPr>
        <w:t>Photography</w:t>
      </w:r>
      <w:proofErr w:type="spellEnd"/>
      <w:r>
        <w:rPr>
          <w:sz w:val="18"/>
          <w:szCs w:val="18"/>
        </w:rPr>
        <w:t xml:space="preserve">, Rosa </w:t>
      </w:r>
      <w:proofErr w:type="spellStart"/>
      <w:r>
        <w:rPr>
          <w:sz w:val="18"/>
          <w:szCs w:val="18"/>
        </w:rPr>
        <w:t>Luxemburg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Stiftung</w:t>
      </w:r>
      <w:proofErr w:type="spellEnd"/>
      <w:r>
        <w:rPr>
          <w:sz w:val="18"/>
          <w:szCs w:val="18"/>
        </w:rPr>
        <w:t xml:space="preserve">, Goethe </w:t>
      </w:r>
      <w:proofErr w:type="spellStart"/>
      <w:r>
        <w:rPr>
          <w:sz w:val="18"/>
          <w:szCs w:val="18"/>
        </w:rPr>
        <w:t>Institu</w:t>
      </w:r>
      <w:proofErr w:type="spellEnd"/>
      <w:r>
        <w:rPr>
          <w:sz w:val="18"/>
          <w:szCs w:val="18"/>
        </w:rPr>
        <w:t xml:space="preserve"> Madrid, Casa de Velázquez, </w:t>
      </w:r>
      <w:proofErr w:type="spellStart"/>
      <w:r>
        <w:rPr>
          <w:sz w:val="18"/>
          <w:szCs w:val="18"/>
        </w:rPr>
        <w:t>Regards</w:t>
      </w:r>
      <w:proofErr w:type="spellEnd"/>
      <w:r>
        <w:rPr>
          <w:sz w:val="18"/>
          <w:szCs w:val="18"/>
        </w:rPr>
        <w:t>, Fundación Sindical Ateneo 1º de mayo, Fundación Pablo Iglesias, Fundación Francisco Largo Caball</w:t>
      </w:r>
      <w:r>
        <w:rPr>
          <w:sz w:val="18"/>
          <w:szCs w:val="18"/>
        </w:rPr>
        <w:t xml:space="preserve">ero, Fundación Cultura de Paz, Justicia y Paz, </w:t>
      </w:r>
      <w:proofErr w:type="spellStart"/>
      <w:r>
        <w:rPr>
          <w:sz w:val="18"/>
          <w:szCs w:val="18"/>
        </w:rPr>
        <w:t>Gernika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Gogoratuz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Fotodoc</w:t>
      </w:r>
      <w:proofErr w:type="spellEnd"/>
      <w:r>
        <w:rPr>
          <w:sz w:val="18"/>
          <w:szCs w:val="18"/>
        </w:rPr>
        <w:t xml:space="preserve">, CRAI Biblioteca </w:t>
      </w:r>
      <w:proofErr w:type="spellStart"/>
      <w:r>
        <w:rPr>
          <w:sz w:val="18"/>
          <w:szCs w:val="18"/>
        </w:rPr>
        <w:t>Pavelló</w:t>
      </w:r>
      <w:proofErr w:type="spellEnd"/>
      <w:r>
        <w:rPr>
          <w:sz w:val="18"/>
          <w:szCs w:val="18"/>
        </w:rPr>
        <w:t xml:space="preserve"> de la República de la Universidad de Barcelona, AMESDE, Vallecas Todo Cultura, Madrid Ciudadanía y Patrimonio, San Carlos </w:t>
      </w:r>
      <w:proofErr w:type="spellStart"/>
      <w:r>
        <w:rPr>
          <w:sz w:val="18"/>
          <w:szCs w:val="18"/>
        </w:rPr>
        <w:t>Borromeo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Pen</w:t>
      </w:r>
      <w:proofErr w:type="spellEnd"/>
      <w:r>
        <w:rPr>
          <w:sz w:val="18"/>
          <w:szCs w:val="18"/>
        </w:rPr>
        <w:t xml:space="preserve"> Club Español, Editori</w:t>
      </w:r>
      <w:r>
        <w:rPr>
          <w:sz w:val="18"/>
          <w:szCs w:val="18"/>
        </w:rPr>
        <w:t>al Sial Pigmalión, Plataforma de Vallecas por la Escuela Pública, Centro Portugués de Fotografía, Universidad Rey Juan Carlo, Grupo de Investigación Estudios del Tiempo Presente, En Madrid Otra Italia, Asociación Arte y Memoria</w:t>
      </w:r>
    </w:p>
    <w:p w:rsidR="00F374F5" w:rsidRPr="00F374F5" w:rsidRDefault="00F374F5">
      <w:pPr>
        <w:pStyle w:val="normal0"/>
        <w:spacing w:after="240"/>
        <w:rPr>
          <w:b/>
          <w:sz w:val="18"/>
          <w:szCs w:val="18"/>
        </w:rPr>
      </w:pPr>
      <w:r w:rsidRPr="00F374F5">
        <w:rPr>
          <w:b/>
          <w:sz w:val="18"/>
          <w:szCs w:val="18"/>
        </w:rPr>
        <w:t>IDENTIFICACIÓN FOTO ADJUNTA</w:t>
      </w:r>
    </w:p>
    <w:p w:rsidR="008A2EFC" w:rsidRDefault="00F374F5">
      <w:pPr>
        <w:pStyle w:val="normal0"/>
        <w:spacing w:after="240"/>
        <w:rPr>
          <w:b/>
          <w:bCs/>
        </w:rPr>
      </w:pPr>
      <w:r>
        <w:rPr>
          <w:b/>
          <w:bCs/>
          <w:noProof/>
          <w:lang w:val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3285</wp:posOffset>
            </wp:positionV>
            <wp:extent cx="1944922" cy="1455089"/>
            <wp:effectExtent l="19050" t="0" r="0" b="0"/>
            <wp:wrapSquare wrapText="bothSides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4922" cy="14550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A2EFC" w:rsidRDefault="00F374F5">
      <w:pPr>
        <w:pStyle w:val="normal0"/>
        <w:spacing w:after="240"/>
        <w:rPr>
          <w:b/>
          <w:bCs/>
        </w:rPr>
      </w:pPr>
      <w:r>
        <w:rPr>
          <w:sz w:val="18"/>
          <w:szCs w:val="18"/>
        </w:rPr>
        <w:t>De izquierda a derecha, To</w:t>
      </w:r>
      <w:r>
        <w:rPr>
          <w:sz w:val="18"/>
          <w:szCs w:val="18"/>
        </w:rPr>
        <w:t xml:space="preserve">más Zarza, codirector del Festival Robert Capa estuvo aquí; José </w:t>
      </w:r>
      <w:proofErr w:type="spellStart"/>
      <w:r>
        <w:rPr>
          <w:sz w:val="18"/>
          <w:szCs w:val="18"/>
        </w:rPr>
        <w:t>Latova</w:t>
      </w:r>
      <w:proofErr w:type="spellEnd"/>
      <w:r>
        <w:rPr>
          <w:sz w:val="18"/>
          <w:szCs w:val="18"/>
        </w:rPr>
        <w:t xml:space="preserve">, fotógrafo e investigador (identificó </w:t>
      </w:r>
      <w:proofErr w:type="spellStart"/>
      <w:r>
        <w:rPr>
          <w:sz w:val="18"/>
          <w:szCs w:val="18"/>
        </w:rPr>
        <w:t>Peironcely</w:t>
      </w:r>
      <w:proofErr w:type="spellEnd"/>
      <w:r>
        <w:rPr>
          <w:sz w:val="18"/>
          <w:szCs w:val="18"/>
        </w:rPr>
        <w:t xml:space="preserve"> 10 como el lugar en el que Capa tomó su famosa fotografía); Uría Fernández, coordinador de la Plataforma #SalvaPeironcely10 y director </w:t>
      </w:r>
      <w:r>
        <w:rPr>
          <w:sz w:val="18"/>
          <w:szCs w:val="18"/>
        </w:rPr>
        <w:t>del Área de Cultura de la Fundación «</w:t>
      </w:r>
      <w:proofErr w:type="spellStart"/>
      <w:r>
        <w:rPr>
          <w:sz w:val="18"/>
          <w:szCs w:val="18"/>
        </w:rPr>
        <w:t>Lito</w:t>
      </w:r>
      <w:proofErr w:type="spellEnd"/>
      <w:r>
        <w:rPr>
          <w:sz w:val="18"/>
          <w:szCs w:val="18"/>
        </w:rPr>
        <w:t xml:space="preserve">»; </w:t>
      </w:r>
      <w:proofErr w:type="spellStart"/>
      <w:r>
        <w:rPr>
          <w:sz w:val="18"/>
          <w:szCs w:val="18"/>
        </w:rPr>
        <w:t>Christoph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Kaufmann</w:t>
      </w:r>
      <w:proofErr w:type="spellEnd"/>
      <w:r>
        <w:rPr>
          <w:sz w:val="18"/>
          <w:szCs w:val="18"/>
        </w:rPr>
        <w:t xml:space="preserve">, miembro de la Capa </w:t>
      </w:r>
      <w:proofErr w:type="spellStart"/>
      <w:r>
        <w:rPr>
          <w:sz w:val="18"/>
          <w:szCs w:val="18"/>
        </w:rPr>
        <w:t>Haus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Initiative</w:t>
      </w:r>
      <w:proofErr w:type="spellEnd"/>
      <w:r>
        <w:rPr>
          <w:sz w:val="18"/>
          <w:szCs w:val="18"/>
        </w:rPr>
        <w:t xml:space="preserve">; </w:t>
      </w:r>
      <w:proofErr w:type="spellStart"/>
      <w:r>
        <w:rPr>
          <w:sz w:val="18"/>
          <w:szCs w:val="18"/>
        </w:rPr>
        <w:t>Cynthia</w:t>
      </w:r>
      <w:proofErr w:type="spellEnd"/>
      <w:r>
        <w:rPr>
          <w:sz w:val="18"/>
          <w:szCs w:val="18"/>
        </w:rPr>
        <w:t xml:space="preserve"> Young, directora del Archivo Robert Capa del International Center of </w:t>
      </w:r>
      <w:proofErr w:type="spellStart"/>
      <w:r>
        <w:rPr>
          <w:sz w:val="18"/>
          <w:szCs w:val="18"/>
        </w:rPr>
        <w:t>Photography</w:t>
      </w:r>
      <w:proofErr w:type="spellEnd"/>
      <w:r>
        <w:rPr>
          <w:sz w:val="18"/>
          <w:szCs w:val="18"/>
        </w:rPr>
        <w:t xml:space="preserve"> de Nueva York; </w:t>
      </w:r>
      <w:proofErr w:type="spellStart"/>
      <w:r>
        <w:rPr>
          <w:sz w:val="18"/>
          <w:szCs w:val="18"/>
        </w:rPr>
        <w:t>Anselm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Hartinger</w:t>
      </w:r>
      <w:proofErr w:type="spellEnd"/>
      <w:r>
        <w:rPr>
          <w:sz w:val="18"/>
          <w:szCs w:val="18"/>
        </w:rPr>
        <w:t xml:space="preserve">, director del Museo de Historia de </w:t>
      </w:r>
      <w:r>
        <w:rPr>
          <w:sz w:val="18"/>
          <w:szCs w:val="18"/>
        </w:rPr>
        <w:t xml:space="preserve">la ciudad de Leipzig; Julio García </w:t>
      </w:r>
      <w:proofErr w:type="spellStart"/>
      <w:r>
        <w:rPr>
          <w:sz w:val="18"/>
          <w:szCs w:val="18"/>
        </w:rPr>
        <w:t>Moutón</w:t>
      </w:r>
      <w:proofErr w:type="spellEnd"/>
      <w:r>
        <w:rPr>
          <w:sz w:val="18"/>
          <w:szCs w:val="18"/>
        </w:rPr>
        <w:t>, investigador; y Miguel Sánchez Moñita, codirector del Festival Robert Capa estuvo aquí. La imagen fue tomada el 8 de noviembre con motivo del acto de celebración internacional de la incoación del expediente de dec</w:t>
      </w:r>
      <w:r>
        <w:rPr>
          <w:sz w:val="18"/>
          <w:szCs w:val="18"/>
        </w:rPr>
        <w:t xml:space="preserve">laración de Lugar de Memoria para </w:t>
      </w:r>
      <w:proofErr w:type="spellStart"/>
      <w:r>
        <w:rPr>
          <w:sz w:val="18"/>
          <w:szCs w:val="18"/>
        </w:rPr>
        <w:t>Peironcely</w:t>
      </w:r>
      <w:proofErr w:type="spellEnd"/>
      <w:r>
        <w:rPr>
          <w:sz w:val="18"/>
          <w:szCs w:val="18"/>
        </w:rPr>
        <w:t xml:space="preserve"> 10, la plaza del Fotógrafo Robert Capa y la iglesia de San Carlos </w:t>
      </w:r>
      <w:proofErr w:type="spellStart"/>
      <w:r>
        <w:rPr>
          <w:sz w:val="18"/>
          <w:szCs w:val="18"/>
        </w:rPr>
        <w:t>Borromeo</w:t>
      </w:r>
      <w:proofErr w:type="spellEnd"/>
      <w:r>
        <w:rPr>
          <w:sz w:val="18"/>
          <w:szCs w:val="18"/>
        </w:rPr>
        <w:t xml:space="preserve">.  Foto: Rosa </w:t>
      </w:r>
      <w:proofErr w:type="spellStart"/>
      <w:r>
        <w:rPr>
          <w:sz w:val="18"/>
          <w:szCs w:val="18"/>
        </w:rPr>
        <w:t>Aranque</w:t>
      </w:r>
      <w:proofErr w:type="spellEnd"/>
    </w:p>
    <w:sectPr w:rsidR="008A2EFC" w:rsidSect="008A2EF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F1B95E6-4F4F-4FD3-ACA0-CF96513BCFA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BF15A46-0F65-4E4A-A9B7-A1BF6401D2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87261CF-E742-4326-95F8-858D3152E739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CF530B"/>
    <w:multiLevelType w:val="multilevel"/>
    <w:tmpl w:val="B7B04B5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20"/>
  <w:hyphenationZone w:val="425"/>
  <w:characterSpacingControl w:val="doNotCompress"/>
  <w:compat/>
  <w:rsids>
    <w:rsidRoot w:val="008A2EFC"/>
    <w:rsid w:val="008A2EFC"/>
    <w:rsid w:val="00F374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8A2EFC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8A2EFC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8A2EFC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8A2EFC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8A2EFC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8A2EFC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rsid w:val="008A2EF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8A2EFC"/>
  </w:style>
  <w:style w:type="paragraph" w:styleId="Ttulo">
    <w:name w:val="Title"/>
    <w:basedOn w:val="normal0"/>
    <w:next w:val="normal0"/>
    <w:rsid w:val="008A2EFC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rsid w:val="008A2EFC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374F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74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998</Words>
  <Characters>5493</Characters>
  <Application>Microsoft Office Word</Application>
  <DocSecurity>0</DocSecurity>
  <Lines>45</Lines>
  <Paragraphs>12</Paragraphs>
  <ScaleCrop>false</ScaleCrop>
  <Company>HP</Company>
  <LinksUpToDate>false</LinksUpToDate>
  <CharactersWithSpaces>6479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uriafer@gmail.com</cp:lastModifiedBy>
  <cp:revision>2</cp:revision>
  <dcterms:created xsi:type="dcterms:W3CDTF">2026-03-06T06:42:00Z</dcterms:created>
  <dcterms:modified xsi:type="dcterms:W3CDTF">2026-03-06T06:43:00Z</dcterms:modified>
</cp:coreProperties>
</file>