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0"/>
          <w:szCs w:val="20"/>
        </w:rPr>
      </w:pPr>
      <w:r w:rsidDel="00000000" w:rsidR="00000000" w:rsidRPr="00000000">
        <w:rPr>
          <w:sz w:val="20"/>
          <w:szCs w:val="20"/>
          <w:rtl w:val="0"/>
        </w:rPr>
        <w:t xml:space="preserve">Carta abierta al alcalde de Madrid</w:t>
      </w:r>
    </w:p>
    <w:p w:rsidR="00000000" w:rsidDel="00000000" w:rsidP="00000000" w:rsidRDefault="00000000" w:rsidRPr="00000000" w14:paraId="00000002">
      <w:pPr>
        <w:rPr>
          <w:b w:val="1"/>
          <w:bCs w:val="1"/>
          <w:sz w:val="32"/>
          <w:szCs w:val="32"/>
        </w:rPr>
      </w:pPr>
      <w:r w:rsidDel="00000000" w:rsidR="00000000" w:rsidRPr="00000000">
        <w:rPr>
          <w:b w:val="1"/>
          <w:bCs w:val="1"/>
          <w:sz w:val="32"/>
          <w:szCs w:val="32"/>
          <w:rtl w:val="0"/>
        </w:rPr>
        <w:t xml:space="preserve">Peironcely 10 y las palabras del Papa Francisco</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A la atención de D. José Luis Martínez-Almeida, Alcalde de Madrid:</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Estimado Alcalde: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Ante el prolongado silencio y la falta de respuesta de su gabinete a nuestras reiteradas solicitudes de reunión con usted, nos vemos en la obligación cívica de dirigirle esta carta pública. Nuestra intención es abrir un cauce de colaboración; sin embargo, el diálogo requiere, ineludiblemente, de dos partes dispuestas a escucharse.</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El futuro de Peironcely 10 no es, ni debe ser nunca, una cuestión partidista ni un arma arrojadiza. Se trata, pura y simplemente, de escuchar el latido de la sociedad. En la Plataforma #SalvaPeironcely10 convergen personas de distintas ideologías, creencias, profesiones y países, unidas por una lengua común que trasciende cualquier frontera: la lengua de la memoria, de la cultura y de la paz.</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Desde el Ayuntamiento se ha querido plantear una disyuntiva irreal, obligando a elegir entre las necesidades sociales de los jóvenes de Entrevías y la preservación del legado de Robert Capa. Señor Alcalde, ese es un falso dilema. En Entrevías hay espacio más que suficiente para acoger ambos proyectos y en el presupuesto del Ayuntamiento de Madrid, el dinero para acometerlos. Su proyecto social para la juventud —que el barrio merece— está plenamente garantizado si el Consistorio habilita el inmueble del antiguo Dispensario Médico a la Fundación Padre Llanos, hoy abandonado. Enfrentar la asistencia social con la memoria democrática e histórica del barrio no es justo ni necesario, es más nos parece una afrenta a la memoria del mismo Padre Llanos y su empeño en la Paz, la Concordia y la Convivencia.</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Despreciar el trabajo riguroso y académico que decenas de instituciones han llevado a cabo durante casi una década, ignorar la red de alianzas internacionales que hemos consolidado —con el apoyo expreso de instituciones de la talla del International Center of Photography (ICP) de Nueva York, la Capa-Haus o la propia Alcaldía de Leipzig— y dar la espalda a la enorme proyección cultural que este Lugar de Memoria (reconocido ya en el BOE) daría a Entrevías, resulta incomprensible. Desoír este inmenso caudal de prestigio internacional que se le ofrece a Madrid sería un gesto de soberbia institucional que nuestra ciudad no merece.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La memoria de los bombardeos que destrozaron Vallecas y que Capa inmortalizó no busca abrir heridas, sino ser un recordatorio pedagógico para las futuras generaciones. Ahora que aún resuenan los ecos de la visita del Papa León XIV en nuestra ciudad, es oportuno recordar las sabias palabras de su antecesor Francisco, que en su encíclica </w:t>
      </w:r>
      <w:r w:rsidDel="00000000" w:rsidR="00000000" w:rsidRPr="00000000">
        <w:rPr>
          <w:i w:val="1"/>
          <w:iCs w:val="1"/>
          <w:rtl w:val="0"/>
        </w:rPr>
        <w:t xml:space="preserve">Fratelli Tutti </w:t>
      </w:r>
      <w:r w:rsidDel="00000000" w:rsidR="00000000" w:rsidRPr="00000000">
        <w:rPr>
          <w:rtl w:val="0"/>
        </w:rPr>
        <w:t xml:space="preserve">decía: </w:t>
      </w:r>
    </w:p>
    <w:p w:rsidR="00000000" w:rsidDel="00000000" w:rsidP="00000000" w:rsidRDefault="00000000" w:rsidRPr="00000000" w14:paraId="00000011">
      <w:pPr>
        <w:jc w:val="both"/>
        <w:rPr>
          <w:b w:val="1"/>
          <w:bCs w:val="1"/>
        </w:rPr>
      </w:pPr>
      <w:r w:rsidDel="00000000" w:rsidR="00000000" w:rsidRPr="00000000">
        <w:rPr>
          <w:rtl w:val="0"/>
        </w:rPr>
      </w:r>
    </w:p>
    <w:p w:rsidR="00000000" w:rsidDel="00000000" w:rsidP="00000000" w:rsidRDefault="00000000" w:rsidRPr="00000000" w14:paraId="00000012">
      <w:pPr>
        <w:ind w:left="720" w:firstLine="0"/>
        <w:jc w:val="both"/>
        <w:rPr>
          <w:b w:val="1"/>
          <w:bCs w:val="1"/>
        </w:rPr>
      </w:pPr>
      <w:r w:rsidDel="00000000" w:rsidR="00000000" w:rsidRPr="00000000">
        <w:rPr>
          <w:b w:val="1"/>
          <w:bCs w:val="1"/>
          <w:rtl w:val="0"/>
        </w:rPr>
        <w:t xml:space="preserve">«Es fácil hoy caer en la tentación de dar vuelta la página diciendo que ya hace mucho tiempo que sucedió y que hay que mirar hacia adelante. ¡No, por Dios! Nunca se avanza sin memoria, no se evoluciona sin una memoria íntegra y luminosa. Necesitamos mantener “viva la llama de la conciencia colectiva, testificando a las generaciones venideras el horror de lo que sucedió” que “despierta y preserva de esta manera el recuerdo de las víctimas, para que la conciencia humana se fortalezca cada vez más contra todo deseo de dominación y destrucción”».</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Señor Alcalde, la Plataforma tiene los brazos tendidos y los planos sobre la mesa. Estamos deseando presentarle nuestro proyecto, que estamos seguros de que no ha tenido oportunidad de conocer en detalle. El Centro Robert Capa es una oportunidad histórica para que Madrid demuestre al mundo cómo la memoria del dolor del pasado se transforma en la cultura y la paz del futuro.  </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Quedamos a la espera de que su equipo nos asigne una fecha para reunirnos, dialogar y, juntos, acordar el mejor destino para Peironcely 10, tal y como nos reclama la historia y exige la sociedad.</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bCs w:val="1"/>
        </w:rPr>
      </w:pPr>
      <w:r w:rsidDel="00000000" w:rsidR="00000000" w:rsidRPr="00000000">
        <w:rPr>
          <w:b w:val="1"/>
          <w:bCs w:val="1"/>
          <w:rtl w:val="0"/>
        </w:rPr>
        <w:t xml:space="preserve">Firmantes: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b w:val="1"/>
          <w:bCs w:val="1"/>
          <w:rtl w:val="0"/>
        </w:rPr>
        <w:t xml:space="preserve">Plataforma #SalvaPeironcely10:</w:t>
      </w:r>
    </w:p>
    <w:p w:rsidR="00000000" w:rsidDel="00000000" w:rsidP="00000000" w:rsidRDefault="00000000" w:rsidRPr="00000000" w14:paraId="0000001B">
      <w:pPr>
        <w:rPr/>
      </w:pPr>
      <w:r w:rsidDel="00000000" w:rsidR="00000000" w:rsidRPr="00000000">
        <w:rPr>
          <w:rtl w:val="0"/>
        </w:rPr>
        <w:t xml:space="preserve">Fundación Manuel Fernández «Lito», Casa de Velázquez, Goethe Institut, International Center of Photography, Rosa Luxemburg Stiftung, Regards, Fundación Sindical Ateneo 1º de Mayo, Fundación Pablo Iglesias, Fundación Francisco Largo Caballero, Fundación Cultura de Paz, Justicia y Paz, Gernika Gogoratuz, Grupo de Investigación Fotodoc, CRAI Biblioteca Pavelló de la República de la Universidad de Barcelona, Asociación de la Memoria Social y Democrática, Vallecas Todo Cultura, Madrid Ciudadanía y Patrimonio, San Carlos Borromeo, Pen Club Español, Grupo Editorial Sial Pigmalión, Plataforma de Vallecas por la Escuela Pública, Centro Portugués de Fotografía, Grupo de Instigación Estudios del Tiempo Presente de la Universidad de Almería.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bCs w:val="1"/>
        </w:rPr>
      </w:pPr>
      <w:r w:rsidDel="00000000" w:rsidR="00000000" w:rsidRPr="00000000">
        <w:rPr>
          <w:b w:val="1"/>
          <w:bCs w:val="1"/>
          <w:rtl w:val="0"/>
        </w:rPr>
        <w:t xml:space="preserve">Centro Pastoral San Carlos Borromeo</w:t>
      </w:r>
    </w:p>
    <w:p w:rsidR="00000000" w:rsidDel="00000000" w:rsidP="00000000" w:rsidRDefault="00000000" w:rsidRPr="00000000" w14:paraId="0000001E">
      <w:pPr>
        <w:rPr>
          <w:b w:val="1"/>
          <w:bCs w:val="1"/>
        </w:rPr>
      </w:pPr>
      <w:r w:rsidDel="00000000" w:rsidR="00000000" w:rsidRPr="00000000">
        <w:rPr>
          <w:b w:val="1"/>
          <w:bCs w:val="1"/>
          <w:rtl w:val="0"/>
        </w:rPr>
        <w:t xml:space="preserve">Asociación de Vecinos La Paz</w:t>
      </w:r>
    </w:p>
    <w:p w:rsidR="00000000" w:rsidDel="00000000" w:rsidP="00000000" w:rsidRDefault="00000000" w:rsidRPr="00000000" w14:paraId="0000001F">
      <w:pPr>
        <w:rPr>
          <w:b w:val="1"/>
          <w:bCs w:val="1"/>
        </w:rPr>
      </w:pPr>
      <w:r w:rsidDel="00000000" w:rsidR="00000000" w:rsidRPr="00000000">
        <w:rPr>
          <w:b w:val="1"/>
          <w:bCs w:val="1"/>
          <w:rtl w:val="0"/>
        </w:rPr>
        <w:t xml:space="preserve">Asociación de Vecinos La Viña</w:t>
      </w:r>
    </w:p>
    <w:p w:rsidR="00000000" w:rsidDel="00000000" w:rsidP="00000000" w:rsidRDefault="00000000" w:rsidRPr="00000000" w14:paraId="00000020">
      <w:pPr>
        <w:rPr>
          <w:b w:val="1"/>
          <w:bCs w:val="1"/>
        </w:rPr>
      </w:pPr>
      <w:r w:rsidDel="00000000" w:rsidR="00000000" w:rsidRPr="00000000">
        <w:rPr>
          <w:b w:val="1"/>
          <w:bCs w:val="1"/>
          <w:rtl w:val="0"/>
        </w:rPr>
        <w:t xml:space="preserve">Federación Regional de Asociaciones de Vecinos</w:t>
      </w:r>
    </w:p>
    <w:p w:rsidR="00000000" w:rsidDel="00000000" w:rsidP="00000000" w:rsidRDefault="00000000" w:rsidRPr="00000000" w14:paraId="00000021">
      <w:pPr>
        <w:rPr>
          <w:b w:val="1"/>
          <w:bCs w:val="1"/>
        </w:rPr>
      </w:pPr>
      <w:r w:rsidDel="00000000" w:rsidR="00000000" w:rsidRPr="00000000">
        <w:rPr>
          <w:b w:val="1"/>
          <w:bCs w:val="1"/>
          <w:rtl w:val="0"/>
        </w:rPr>
        <w:t xml:space="preserve">Asociación de Vecinos de San Diego</w:t>
      </w:r>
    </w:p>
    <w:p w:rsidR="00000000" w:rsidDel="00000000" w:rsidP="00000000" w:rsidRDefault="00000000" w:rsidRPr="00000000" w14:paraId="00000022">
      <w:pPr>
        <w:rPr>
          <w:b w:val="1"/>
          <w:bCs w:val="1"/>
        </w:rPr>
      </w:pPr>
      <w:r w:rsidDel="00000000" w:rsidR="00000000" w:rsidRPr="00000000">
        <w:rPr>
          <w:b w:val="1"/>
          <w:bCs w:val="1"/>
          <w:rtl w:val="0"/>
        </w:rPr>
        <w:t xml:space="preserve">Asociación Kasko Viejo de Vallecas</w:t>
      </w:r>
    </w:p>
    <w:p w:rsidR="00000000" w:rsidDel="00000000" w:rsidP="00000000" w:rsidRDefault="00000000" w:rsidRPr="00000000" w14:paraId="00000023">
      <w:pPr>
        <w:rPr>
          <w:b w:val="1"/>
          <w:bCs w:val="1"/>
        </w:rPr>
      </w:pPr>
      <w:r w:rsidDel="00000000" w:rsidR="00000000" w:rsidRPr="00000000">
        <w:rPr>
          <w:b w:val="1"/>
          <w:bCs w:val="1"/>
          <w:rtl w:val="0"/>
        </w:rPr>
        <w:t xml:space="preserve">Madrid, Ciudadanía y Patrimonio</w:t>
      </w:r>
    </w:p>
    <w:p w:rsidR="00000000" w:rsidDel="00000000" w:rsidP="00000000" w:rsidRDefault="00000000" w:rsidRPr="00000000" w14:paraId="00000024">
      <w:pPr>
        <w:rPr>
          <w:b w:val="1"/>
          <w:bCs w:val="1"/>
        </w:rPr>
      </w:pPr>
      <w:r w:rsidDel="00000000" w:rsidR="00000000" w:rsidRPr="00000000">
        <w:rPr>
          <w:b w:val="1"/>
          <w:bCs w:val="1"/>
          <w:rtl w:val="0"/>
        </w:rPr>
        <w:t xml:space="preserve">Grupo de Investigación Fotodoc-Universidad Complutense de Madrid</w:t>
      </w:r>
    </w:p>
    <w:p w:rsidR="00000000" w:rsidDel="00000000" w:rsidP="00000000" w:rsidRDefault="00000000" w:rsidRPr="00000000" w14:paraId="00000025">
      <w:pPr>
        <w:rPr>
          <w:b w:val="1"/>
          <w:bCs w:val="1"/>
        </w:rPr>
      </w:pPr>
      <w:r w:rsidDel="00000000" w:rsidR="00000000" w:rsidRPr="00000000">
        <w:rPr>
          <w:b w:val="1"/>
          <w:bCs w:val="1"/>
          <w:rtl w:val="0"/>
        </w:rPr>
        <w:t xml:space="preserve">Grupo de Investigación Cultura Visual y Prácticas Artísticas Contemporáneas-Universidad Rey Juan Carlos</w:t>
      </w:r>
    </w:p>
    <w:p w:rsidR="00000000" w:rsidDel="00000000" w:rsidP="00000000" w:rsidRDefault="00000000" w:rsidRPr="00000000" w14:paraId="00000026">
      <w:pPr>
        <w:shd w:fill="ffffff" w:val="clear"/>
        <w:rPr>
          <w:b w:val="1"/>
          <w:bCs w:val="1"/>
          <w:color w:val="222222"/>
        </w:rPr>
      </w:pPr>
      <w:r w:rsidDel="00000000" w:rsidR="00000000" w:rsidRPr="00000000">
        <w:rPr>
          <w:b w:val="1"/>
          <w:bCs w:val="1"/>
          <w:color w:val="222222"/>
          <w:rtl w:val="0"/>
        </w:rPr>
        <w:t xml:space="preserve">Asociación Cofradía Marinera de Vallecas.</w:t>
      </w:r>
    </w:p>
    <w:p w:rsidR="00000000" w:rsidDel="00000000" w:rsidP="00000000" w:rsidRDefault="00000000" w:rsidRPr="00000000" w14:paraId="00000027">
      <w:pPr>
        <w:shd w:fill="ffffff" w:val="clear"/>
        <w:rPr>
          <w:b w:val="1"/>
          <w:bCs w:val="1"/>
          <w:color w:val="222222"/>
        </w:rPr>
      </w:pPr>
      <w:r w:rsidDel="00000000" w:rsidR="00000000" w:rsidRPr="00000000">
        <w:rPr>
          <w:b w:val="1"/>
          <w:bCs w:val="1"/>
          <w:color w:val="222222"/>
          <w:rtl w:val="0"/>
        </w:rPr>
        <w:t xml:space="preserve">A Madrid Si Muove Un'altra Italia/En Madrid Otra Italia</w:t>
      </w:r>
    </w:p>
    <w:p w:rsidR="00000000" w:rsidDel="00000000" w:rsidP="00000000" w:rsidRDefault="00000000" w:rsidRPr="00000000" w14:paraId="00000028">
      <w:pPr>
        <w:shd w:fill="ffffff" w:val="clear"/>
        <w:rPr>
          <w:color w:val="222222"/>
        </w:rPr>
      </w:pPr>
      <w:r w:rsidDel="00000000" w:rsidR="00000000" w:rsidRPr="00000000">
        <w:rPr>
          <w:rtl w:val="0"/>
        </w:rPr>
      </w:r>
    </w:p>
    <w:p w:rsidR="00000000" w:rsidDel="00000000" w:rsidP="00000000" w:rsidRDefault="00000000" w:rsidRPr="00000000" w14:paraId="00000029">
      <w:pPr>
        <w:shd w:fill="ffffff" w:val="clear"/>
        <w:rPr>
          <w:b w:val="1"/>
          <w:bCs w:val="1"/>
          <w:color w:val="222222"/>
        </w:rPr>
      </w:pPr>
      <w:r w:rsidDel="00000000" w:rsidR="00000000" w:rsidRPr="00000000">
        <w:rPr>
          <w:rtl w:val="0"/>
        </w:rPr>
      </w:r>
    </w:p>
    <w:p w:rsidR="00000000" w:rsidDel="00000000" w:rsidP="00000000" w:rsidRDefault="00000000" w:rsidRPr="00000000" w14:paraId="0000002A">
      <w:pPr>
        <w:shd w:fill="ffffff" w:val="clear"/>
        <w:rPr>
          <w:color w:val="222222"/>
        </w:rPr>
      </w:pPr>
      <w:r w:rsidDel="00000000" w:rsidR="00000000" w:rsidRPr="00000000">
        <w:rPr>
          <w:rtl w:val="0"/>
        </w:rPr>
      </w:r>
    </w:p>
    <w:p w:rsidR="00000000" w:rsidDel="00000000" w:rsidP="00000000" w:rsidRDefault="00000000" w:rsidRPr="00000000" w14:paraId="0000002B">
      <w:pPr>
        <w:shd w:fill="ffffff" w:val="clear"/>
        <w:rPr>
          <w:color w:val="222222"/>
        </w:rPr>
      </w:pPr>
      <w:r w:rsidDel="00000000" w:rsidR="00000000" w:rsidRPr="00000000">
        <w:rPr>
          <w:rtl w:val="0"/>
        </w:rPr>
      </w:r>
    </w:p>
    <w:p w:rsidR="00000000" w:rsidDel="00000000" w:rsidP="00000000" w:rsidRDefault="00000000" w:rsidRPr="00000000" w14:paraId="0000002C">
      <w:pPr>
        <w:shd w:fill="ffffff" w:val="clear"/>
        <w:rPr>
          <w:color w:val="222222"/>
        </w:rPr>
      </w:pPr>
      <w:r w:rsidDel="00000000" w:rsidR="00000000" w:rsidRPr="00000000">
        <w:rPr>
          <w:rtl w:val="0"/>
        </w:rPr>
      </w:r>
    </w:p>
    <w:p w:rsidR="00000000" w:rsidDel="00000000" w:rsidP="00000000" w:rsidRDefault="00000000" w:rsidRPr="00000000" w14:paraId="0000002D">
      <w:pPr>
        <w:shd w:fill="ffffff" w:val="clear"/>
        <w:rPr>
          <w:color w:val="222222"/>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